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Emmanuel Easter Sunday Facebook Live Service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Live-Streamed at </w:t>
      </w:r>
      <w:r>
        <w:rPr>
          <w:rStyle w:val="Hyperlink.0"/>
          <w:sz w:val="32"/>
          <w:szCs w:val="32"/>
        </w:rPr>
        <w:fldChar w:fldCharType="begin" w:fldLock="0"/>
      </w:r>
      <w:r>
        <w:rPr>
          <w:rStyle w:val="Hyperlink.0"/>
          <w:sz w:val="32"/>
          <w:szCs w:val="32"/>
        </w:rPr>
        <w:instrText xml:space="preserve"> HYPERLINK "https://www.facebook.com/TheEmmanuelGroupOfChurches/"</w:instrText>
      </w:r>
      <w:r>
        <w:rPr>
          <w:rStyle w:val="Hyperlink.0"/>
          <w:sz w:val="32"/>
          <w:szCs w:val="32"/>
        </w:rPr>
        <w:fldChar w:fldCharType="separate" w:fldLock="0"/>
      </w:r>
      <w:r>
        <w:rPr>
          <w:rStyle w:val="Hyperlink.0"/>
          <w:sz w:val="32"/>
          <w:szCs w:val="32"/>
          <w:rtl w:val="0"/>
          <w:lang w:val="en-US"/>
        </w:rPr>
        <w:t>https://www.facebook.com/TheEmmanuelGroupOfChurches/</w:t>
      </w:r>
      <w:r>
        <w:rPr>
          <w:sz w:val="32"/>
          <w:szCs w:val="32"/>
        </w:rPr>
        <w:fldChar w:fldCharType="end" w:fldLock="0"/>
      </w:r>
      <w:r>
        <w:rPr>
          <w:sz w:val="32"/>
          <w:szCs w:val="32"/>
          <w:rtl w:val="0"/>
          <w:lang w:val="en-US"/>
        </w:rPr>
        <w:t xml:space="preserve"> 10.30AM and available to watch on </w:t>
      </w:r>
      <w:r>
        <w:rPr>
          <w:rStyle w:val="Hyperlink.0"/>
          <w:sz w:val="32"/>
          <w:szCs w:val="32"/>
        </w:rPr>
        <w:fldChar w:fldCharType="begin" w:fldLock="0"/>
      </w:r>
      <w:r>
        <w:rPr>
          <w:rStyle w:val="Hyperlink.0"/>
          <w:sz w:val="32"/>
          <w:szCs w:val="32"/>
        </w:rPr>
        <w:instrText xml:space="preserve"> HYPERLINK "http://www.emmgroup.org.uk"</w:instrText>
      </w:r>
      <w:r>
        <w:rPr>
          <w:rStyle w:val="Hyperlink.0"/>
          <w:sz w:val="32"/>
          <w:szCs w:val="32"/>
        </w:rPr>
        <w:fldChar w:fldCharType="separate" w:fldLock="0"/>
      </w:r>
      <w:r>
        <w:rPr>
          <w:rStyle w:val="Hyperlink.0"/>
          <w:sz w:val="32"/>
          <w:szCs w:val="32"/>
          <w:rtl w:val="0"/>
          <w:lang w:val="en-US"/>
        </w:rPr>
        <w:t>www.emmgroup.org.uk</w:t>
      </w:r>
      <w:r>
        <w:rPr>
          <w:sz w:val="32"/>
          <w:szCs w:val="32"/>
        </w:rPr>
        <w:fldChar w:fldCharType="end" w:fldLock="0"/>
      </w:r>
      <w:r>
        <w:rPr>
          <w:sz w:val="32"/>
          <w:szCs w:val="32"/>
          <w:rtl w:val="0"/>
          <w:lang w:val="en-US"/>
        </w:rPr>
        <w:t xml:space="preserve"> and later on The Emmanuel Group of Churches, Northampton YouTube Channel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Welcome and Intro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Songs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Great Things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Glory To You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Amazing Grace (My Chains Are Gone)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Confession and Absolution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Sharing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Reading: John 20:1-18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Sermon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Intercessions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Lord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Prayer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Notices</w:t>
      </w:r>
    </w:p>
    <w:p>
      <w:pPr>
        <w:pStyle w:val="Body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Birthdays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Activities for children and families 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Spring Harvest Home 13th-17th April </w:t>
      </w:r>
      <w:r>
        <w:rPr>
          <w:rStyle w:val="Hyperlink.0"/>
          <w:sz w:val="32"/>
          <w:szCs w:val="32"/>
        </w:rPr>
        <w:fldChar w:fldCharType="begin" w:fldLock="0"/>
      </w:r>
      <w:r>
        <w:rPr>
          <w:rStyle w:val="Hyperlink.0"/>
          <w:sz w:val="32"/>
          <w:szCs w:val="32"/>
        </w:rPr>
        <w:instrText xml:space="preserve"> HYPERLINK "https://springharvest.org"</w:instrText>
      </w:r>
      <w:r>
        <w:rPr>
          <w:rStyle w:val="Hyperlink.0"/>
          <w:sz w:val="32"/>
          <w:szCs w:val="32"/>
        </w:rPr>
        <w:fldChar w:fldCharType="separate" w:fldLock="0"/>
      </w:r>
      <w:r>
        <w:rPr>
          <w:rStyle w:val="Hyperlink.0"/>
          <w:sz w:val="32"/>
          <w:szCs w:val="32"/>
          <w:rtl w:val="0"/>
          <w:lang w:val="en-US"/>
        </w:rPr>
        <w:t>https://springharvest.org</w:t>
      </w:r>
      <w:r>
        <w:rPr>
          <w:sz w:val="32"/>
          <w:szCs w:val="32"/>
        </w:rPr>
        <w:fldChar w:fldCharType="end" w:fldLock="0"/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Foodbank and Cafe.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Closing Song: Crown Him With Many Crowns</w:t>
      </w: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sz w:val="32"/>
          <w:szCs w:val="32"/>
          <w:rtl w:val="0"/>
          <w:lang w:val="en-US"/>
        </w:rPr>
        <w:t>Blessing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