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D156" w14:textId="744C6A24" w:rsidR="00304C31" w:rsidRDefault="002848C2" w:rsidP="00341711">
      <w:pPr>
        <w:shd w:val="clear" w:color="auto" w:fill="FFFFFF"/>
        <w:spacing w:after="300" w:line="240" w:lineRule="auto"/>
        <w:textAlignment w:val="baseline"/>
        <w:outlineLvl w:val="1"/>
        <w:rPr>
          <w:rFonts w:ascii="display" w:eastAsia="Times New Roman" w:hAnsi="display" w:cs="Times New Roman"/>
          <w:color w:val="000000"/>
          <w:sz w:val="36"/>
          <w:szCs w:val="36"/>
          <w:lang w:eastAsia="en-GB"/>
        </w:rPr>
      </w:pPr>
      <w:r>
        <w:rPr>
          <w:rFonts w:ascii="display" w:eastAsia="Times New Roman" w:hAnsi="display" w:cs="Times New Roman"/>
          <w:color w:val="000000"/>
          <w:sz w:val="36"/>
          <w:szCs w:val="36"/>
          <w:lang w:eastAsia="en-GB"/>
        </w:rPr>
        <w:t>EMMANUEL GROUP OF CHURCHES</w:t>
      </w:r>
      <w:r>
        <w:rPr>
          <w:rFonts w:ascii="display" w:eastAsia="Times New Roman" w:hAnsi="display" w:cs="Times New Roman"/>
          <w:color w:val="000000"/>
          <w:sz w:val="36"/>
          <w:szCs w:val="36"/>
          <w:lang w:eastAsia="en-GB"/>
        </w:rPr>
        <w:br/>
      </w:r>
      <w:r w:rsidR="00304C31">
        <w:rPr>
          <w:rFonts w:ascii="display" w:eastAsia="Times New Roman" w:hAnsi="display" w:cs="Times New Roman"/>
          <w:color w:val="000000"/>
          <w:sz w:val="36"/>
          <w:szCs w:val="36"/>
          <w:lang w:eastAsia="en-GB"/>
        </w:rPr>
        <w:t xml:space="preserve">Studies in the Book of </w:t>
      </w:r>
      <w:r>
        <w:rPr>
          <w:rFonts w:ascii="display" w:eastAsia="Times New Roman" w:hAnsi="display" w:cs="Times New Roman"/>
          <w:color w:val="000000"/>
          <w:sz w:val="36"/>
          <w:szCs w:val="36"/>
          <w:lang w:eastAsia="en-GB"/>
        </w:rPr>
        <w:t>A</w:t>
      </w:r>
      <w:r w:rsidR="00304C31">
        <w:rPr>
          <w:rFonts w:ascii="display" w:eastAsia="Times New Roman" w:hAnsi="display" w:cs="Times New Roman"/>
          <w:color w:val="000000"/>
          <w:sz w:val="36"/>
          <w:szCs w:val="36"/>
          <w:lang w:eastAsia="en-GB"/>
        </w:rPr>
        <w:t xml:space="preserve">cts for </w:t>
      </w:r>
      <w:r>
        <w:rPr>
          <w:rFonts w:ascii="display" w:eastAsia="Times New Roman" w:hAnsi="display" w:cs="Times New Roman"/>
          <w:color w:val="000000"/>
          <w:sz w:val="36"/>
          <w:szCs w:val="36"/>
          <w:lang w:eastAsia="en-GB"/>
        </w:rPr>
        <w:t>I</w:t>
      </w:r>
      <w:r w:rsidR="00304C31">
        <w:rPr>
          <w:rFonts w:ascii="display" w:eastAsia="Times New Roman" w:hAnsi="display" w:cs="Times New Roman"/>
          <w:color w:val="000000"/>
          <w:sz w:val="36"/>
          <w:szCs w:val="36"/>
          <w:lang w:eastAsia="en-GB"/>
        </w:rPr>
        <w:t xml:space="preserve">ndividuals and Groups </w:t>
      </w:r>
      <w:r>
        <w:rPr>
          <w:rFonts w:ascii="display" w:eastAsia="Times New Roman" w:hAnsi="display" w:cs="Times New Roman"/>
          <w:color w:val="000000"/>
          <w:sz w:val="36"/>
          <w:szCs w:val="36"/>
          <w:lang w:eastAsia="en-GB"/>
        </w:rPr>
        <w:br/>
      </w:r>
      <w:r w:rsidR="00304C31">
        <w:rPr>
          <w:rFonts w:ascii="display" w:eastAsia="Times New Roman" w:hAnsi="display" w:cs="Times New Roman"/>
          <w:color w:val="000000"/>
          <w:sz w:val="36"/>
          <w:szCs w:val="36"/>
          <w:lang w:eastAsia="en-GB"/>
        </w:rPr>
        <w:t>Summer 2020</w:t>
      </w:r>
    </w:p>
    <w:p w14:paraId="6682381B" w14:textId="20B603EA" w:rsidR="00304C31" w:rsidRPr="002848C2" w:rsidRDefault="00304C31" w:rsidP="00304C31">
      <w:pPr>
        <w:shd w:val="clear" w:color="auto" w:fill="FFFFFF"/>
        <w:spacing w:after="300" w:line="240" w:lineRule="auto"/>
        <w:textAlignment w:val="baseline"/>
        <w:outlineLvl w:val="1"/>
        <w:rPr>
          <w:rFonts w:ascii="Times New Roman" w:hAnsi="Times New Roman" w:cs="Times New Roman"/>
          <w:color w:val="000000"/>
          <w:sz w:val="36"/>
          <w:szCs w:val="36"/>
          <w:shd w:val="clear" w:color="auto" w:fill="FFFFFF"/>
        </w:rPr>
      </w:pPr>
      <w:r w:rsidRPr="002848C2">
        <w:rPr>
          <w:rFonts w:ascii="Times New Roman" w:hAnsi="Times New Roman" w:cs="Times New Roman"/>
          <w:color w:val="000000"/>
          <w:sz w:val="36"/>
          <w:szCs w:val="36"/>
          <w:shd w:val="clear" w:color="auto" w:fill="FFFFFF"/>
        </w:rPr>
        <w:t>Questions for Individual and Group Reflection</w:t>
      </w:r>
    </w:p>
    <w:p w14:paraId="1A726495" w14:textId="22E5D752" w:rsidR="00341711" w:rsidRDefault="00341711" w:rsidP="00341711">
      <w:pPr>
        <w:shd w:val="clear" w:color="auto" w:fill="FFFFFF"/>
        <w:spacing w:after="300" w:line="240" w:lineRule="auto"/>
        <w:textAlignment w:val="baseline"/>
        <w:outlineLvl w:val="1"/>
        <w:rPr>
          <w:rFonts w:ascii="Arial" w:hAnsi="Arial" w:cs="Arial"/>
          <w:color w:val="000000"/>
          <w:sz w:val="33"/>
          <w:szCs w:val="33"/>
          <w:shd w:val="clear" w:color="auto" w:fill="FFFFFF"/>
        </w:rPr>
      </w:pPr>
      <w:r w:rsidRPr="002848C2">
        <w:rPr>
          <w:rFonts w:ascii="Times New Roman" w:hAnsi="Times New Roman" w:cs="Times New Roman"/>
          <w:color w:val="000000"/>
          <w:sz w:val="36"/>
          <w:szCs w:val="36"/>
          <w:shd w:val="clear" w:color="auto" w:fill="FFFFFF"/>
        </w:rPr>
        <w:t>During the summer</w:t>
      </w:r>
      <w:r w:rsidRPr="002848C2">
        <w:rPr>
          <w:rFonts w:ascii="Times New Roman" w:hAnsi="Times New Roman" w:cs="Times New Roman"/>
          <w:color w:val="000000"/>
          <w:sz w:val="36"/>
          <w:szCs w:val="36"/>
          <w:shd w:val="clear" w:color="auto" w:fill="FFFFFF"/>
        </w:rPr>
        <w:t xml:space="preserve"> </w:t>
      </w:r>
      <w:r w:rsidRPr="002848C2">
        <w:rPr>
          <w:rFonts w:ascii="Times New Roman" w:hAnsi="Times New Roman" w:cs="Times New Roman"/>
          <w:color w:val="000000"/>
          <w:sz w:val="36"/>
          <w:szCs w:val="36"/>
          <w:shd w:val="clear" w:color="auto" w:fill="FFFFFF"/>
        </w:rPr>
        <w:t xml:space="preserve">we are taking the opportunity of having to live and worship </w:t>
      </w:r>
      <w:r w:rsidRPr="002848C2">
        <w:rPr>
          <w:rFonts w:ascii="Times New Roman" w:hAnsi="Times New Roman" w:cs="Times New Roman"/>
          <w:color w:val="000000"/>
          <w:sz w:val="36"/>
          <w:szCs w:val="36"/>
          <w:shd w:val="clear" w:color="auto" w:fill="FFFFFF"/>
        </w:rPr>
        <w:t xml:space="preserve">together differently during the time of Covid-19 to ask God to help us re-imagine what it means to be a family of </w:t>
      </w:r>
      <w:proofErr w:type="spellStart"/>
      <w:r w:rsidRPr="002848C2">
        <w:rPr>
          <w:rFonts w:ascii="Times New Roman" w:hAnsi="Times New Roman" w:cs="Times New Roman"/>
          <w:color w:val="000000"/>
          <w:sz w:val="36"/>
          <w:szCs w:val="36"/>
          <w:shd w:val="clear" w:color="auto" w:fill="FFFFFF"/>
        </w:rPr>
        <w:t>faithto</w:t>
      </w:r>
      <w:proofErr w:type="spellEnd"/>
      <w:r w:rsidRPr="002848C2">
        <w:rPr>
          <w:rFonts w:ascii="Times New Roman" w:hAnsi="Times New Roman" w:cs="Times New Roman"/>
          <w:color w:val="000000"/>
          <w:sz w:val="36"/>
          <w:szCs w:val="36"/>
          <w:shd w:val="clear" w:color="auto" w:fill="FFFFFF"/>
        </w:rPr>
        <w:t xml:space="preserve"> be a family of faith focused on the things of the Kingdom. To help us do this we are working our way through the Book of Acts together on Sundays and during the week. In the table below, you can see the readings and themes we will be following in June and July 2020. For each week there will be questions and activities which you can either work through on your own or as part of a house group. In these especially challenging times, we would encourage you to join a group, for fellowship, support, prayer and to help us all learn together</w:t>
      </w:r>
      <w:r>
        <w:rPr>
          <w:rFonts w:ascii="Arial" w:hAnsi="Arial" w:cs="Arial"/>
          <w:color w:val="000000"/>
          <w:sz w:val="33"/>
          <w:szCs w:val="33"/>
          <w:shd w:val="clear" w:color="auto" w:fill="FFFFFF"/>
        </w:rPr>
        <w:t>.</w:t>
      </w:r>
    </w:p>
    <w:tbl>
      <w:tblPr>
        <w:tblW w:w="11624" w:type="dxa"/>
        <w:tblCellSpacing w:w="15" w:type="dxa"/>
        <w:tblInd w:w="-712"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085"/>
        <w:gridCol w:w="7539"/>
      </w:tblGrid>
      <w:tr w:rsidR="00304C31" w:rsidRPr="00304C31" w14:paraId="4FFA6F16" w14:textId="77777777" w:rsidTr="00304C3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3DB393A8" w14:textId="77777777" w:rsidR="00304C31" w:rsidRPr="00304C31" w:rsidRDefault="00304C31" w:rsidP="00304C31">
            <w:pPr>
              <w:spacing w:after="0" w:line="240" w:lineRule="auto"/>
              <w:ind w:left="406"/>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Date</w:t>
            </w:r>
          </w:p>
        </w:tc>
        <w:tc>
          <w:tcPr>
            <w:tcW w:w="749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D3471B1" w14:textId="77777777" w:rsidR="00304C31" w:rsidRPr="00304C31" w:rsidRDefault="00304C31" w:rsidP="00304C31">
            <w:pPr>
              <w:spacing w:after="0" w:line="240" w:lineRule="auto"/>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Readings</w:t>
            </w:r>
          </w:p>
        </w:tc>
      </w:tr>
      <w:tr w:rsidR="00304C31" w:rsidRPr="00304C31" w14:paraId="05C1A294" w14:textId="77777777" w:rsidTr="00304C3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5848C63" w14:textId="77777777" w:rsidR="00304C31" w:rsidRPr="00304C31" w:rsidRDefault="00304C31" w:rsidP="00304C31">
            <w:pPr>
              <w:spacing w:after="0" w:line="240" w:lineRule="auto"/>
              <w:ind w:left="406"/>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June 7th 2020</w:t>
            </w:r>
          </w:p>
        </w:tc>
        <w:tc>
          <w:tcPr>
            <w:tcW w:w="749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590A934C" w14:textId="77777777" w:rsidR="00304C31" w:rsidRPr="00304C31" w:rsidRDefault="00304C31" w:rsidP="00304C31">
            <w:pPr>
              <w:spacing w:after="0" w:line="240" w:lineRule="auto"/>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lang w:eastAsia="en-GB"/>
              </w:rPr>
              <w:t>Acts 2:22-41 – Jesus as Messiah</w:t>
            </w:r>
          </w:p>
        </w:tc>
      </w:tr>
      <w:tr w:rsidR="00304C31" w:rsidRPr="00304C31" w14:paraId="57C474C7" w14:textId="77777777" w:rsidTr="00304C3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086C4AE" w14:textId="77777777" w:rsidR="00304C31" w:rsidRPr="00304C31" w:rsidRDefault="00304C31" w:rsidP="00304C31">
            <w:pPr>
              <w:spacing w:after="0" w:line="240" w:lineRule="auto"/>
              <w:ind w:left="406"/>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June 14th 2020</w:t>
            </w:r>
          </w:p>
        </w:tc>
        <w:tc>
          <w:tcPr>
            <w:tcW w:w="749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D343AE6" w14:textId="77777777" w:rsidR="00304C31" w:rsidRPr="00304C31" w:rsidRDefault="00304C31" w:rsidP="00304C31">
            <w:pPr>
              <w:spacing w:after="0" w:line="240" w:lineRule="auto"/>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lang w:eastAsia="en-GB"/>
              </w:rPr>
              <w:t>Acts 2:42-47 – The First Church</w:t>
            </w:r>
          </w:p>
        </w:tc>
      </w:tr>
      <w:tr w:rsidR="00304C31" w:rsidRPr="00304C31" w14:paraId="0E582D82" w14:textId="77777777" w:rsidTr="00304C3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6C0CD70" w14:textId="77777777" w:rsidR="00304C31" w:rsidRPr="00304C31" w:rsidRDefault="00304C31" w:rsidP="00304C31">
            <w:pPr>
              <w:spacing w:after="0" w:line="240" w:lineRule="auto"/>
              <w:ind w:left="406"/>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June 21st 2020</w:t>
            </w:r>
          </w:p>
        </w:tc>
        <w:tc>
          <w:tcPr>
            <w:tcW w:w="749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D95FEAE" w14:textId="77777777" w:rsidR="00304C31" w:rsidRPr="00304C31" w:rsidRDefault="00304C31" w:rsidP="00304C31">
            <w:pPr>
              <w:spacing w:after="0" w:line="240" w:lineRule="auto"/>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lang w:eastAsia="en-GB"/>
              </w:rPr>
              <w:t>Acts 3:1-10 – The Power of the Name of Jesus</w:t>
            </w:r>
          </w:p>
        </w:tc>
      </w:tr>
      <w:tr w:rsidR="00304C31" w:rsidRPr="00304C31" w14:paraId="417033D9" w14:textId="77777777" w:rsidTr="00304C3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7D694F6" w14:textId="77777777" w:rsidR="00304C31" w:rsidRPr="00304C31" w:rsidRDefault="00304C31" w:rsidP="00304C31">
            <w:pPr>
              <w:spacing w:after="0" w:line="240" w:lineRule="auto"/>
              <w:ind w:left="406"/>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June 28th 2020</w:t>
            </w:r>
          </w:p>
        </w:tc>
        <w:tc>
          <w:tcPr>
            <w:tcW w:w="749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E1D9F2C" w14:textId="77777777" w:rsidR="00304C31" w:rsidRPr="00304C31" w:rsidRDefault="00304C31" w:rsidP="00304C31">
            <w:pPr>
              <w:spacing w:after="0" w:line="240" w:lineRule="auto"/>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lang w:eastAsia="en-GB"/>
              </w:rPr>
              <w:t>Acts 4:1-22 – Peter and John on trial</w:t>
            </w:r>
          </w:p>
        </w:tc>
      </w:tr>
      <w:tr w:rsidR="00304C31" w:rsidRPr="00304C31" w14:paraId="09AC0917" w14:textId="77777777" w:rsidTr="00304C3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0881F602" w14:textId="77777777" w:rsidR="00304C31" w:rsidRPr="00304C31" w:rsidRDefault="00304C31" w:rsidP="00304C31">
            <w:pPr>
              <w:spacing w:after="0" w:line="240" w:lineRule="auto"/>
              <w:ind w:left="406"/>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July 5th 2020</w:t>
            </w:r>
          </w:p>
        </w:tc>
        <w:tc>
          <w:tcPr>
            <w:tcW w:w="749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CC76CF6" w14:textId="77777777" w:rsidR="00304C31" w:rsidRPr="00304C31" w:rsidRDefault="00304C31" w:rsidP="00304C31">
            <w:pPr>
              <w:spacing w:after="0" w:line="240" w:lineRule="auto"/>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lang w:eastAsia="en-GB"/>
              </w:rPr>
              <w:t>Acts 4:23-31 – The Believers Pray</w:t>
            </w:r>
          </w:p>
        </w:tc>
      </w:tr>
      <w:tr w:rsidR="00304C31" w:rsidRPr="00304C31" w14:paraId="7E8B48BB" w14:textId="77777777" w:rsidTr="00304C3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7E5643D" w14:textId="77777777" w:rsidR="00304C31" w:rsidRPr="00304C31" w:rsidRDefault="00304C31" w:rsidP="00304C31">
            <w:pPr>
              <w:spacing w:after="0" w:line="240" w:lineRule="auto"/>
              <w:ind w:left="406"/>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July 12th 2020</w:t>
            </w:r>
          </w:p>
        </w:tc>
        <w:tc>
          <w:tcPr>
            <w:tcW w:w="749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6434A6F" w14:textId="77777777" w:rsidR="00304C31" w:rsidRPr="00304C31" w:rsidRDefault="00304C31" w:rsidP="00304C31">
            <w:pPr>
              <w:spacing w:after="0" w:line="240" w:lineRule="auto"/>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lang w:eastAsia="en-GB"/>
              </w:rPr>
              <w:t>Acts 4:32-36 – Sharing What We Have to Give</w:t>
            </w:r>
          </w:p>
        </w:tc>
      </w:tr>
      <w:tr w:rsidR="00304C31" w:rsidRPr="00304C31" w14:paraId="15D3486F" w14:textId="77777777" w:rsidTr="00304C3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407227EB" w14:textId="77777777" w:rsidR="00304C31" w:rsidRPr="00304C31" w:rsidRDefault="00304C31" w:rsidP="00304C31">
            <w:pPr>
              <w:spacing w:after="0" w:line="240" w:lineRule="auto"/>
              <w:ind w:left="406"/>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July 19th 2020</w:t>
            </w:r>
          </w:p>
        </w:tc>
        <w:tc>
          <w:tcPr>
            <w:tcW w:w="749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7672311E" w14:textId="77777777" w:rsidR="00304C31" w:rsidRPr="00304C31" w:rsidRDefault="00304C31" w:rsidP="00304C31">
            <w:pPr>
              <w:spacing w:after="0" w:line="240" w:lineRule="auto"/>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lang w:eastAsia="en-GB"/>
              </w:rPr>
              <w:t xml:space="preserve">Acts 5:1-11 – </w:t>
            </w:r>
            <w:proofErr w:type="gramStart"/>
            <w:r w:rsidRPr="00304C31">
              <w:rPr>
                <w:rFonts w:ascii="Times New Roman" w:eastAsia="Times New Roman" w:hAnsi="Times New Roman" w:cs="Times New Roman"/>
                <w:color w:val="000000"/>
                <w:sz w:val="32"/>
                <w:szCs w:val="32"/>
                <w:lang w:eastAsia="en-GB"/>
              </w:rPr>
              <w:t>Don’t</w:t>
            </w:r>
            <w:proofErr w:type="gramEnd"/>
            <w:r w:rsidRPr="00304C31">
              <w:rPr>
                <w:rFonts w:ascii="Times New Roman" w:eastAsia="Times New Roman" w:hAnsi="Times New Roman" w:cs="Times New Roman"/>
                <w:color w:val="000000"/>
                <w:sz w:val="32"/>
                <w:szCs w:val="32"/>
                <w:lang w:eastAsia="en-GB"/>
              </w:rPr>
              <w:t xml:space="preserve"> Hold On to What We Have</w:t>
            </w:r>
          </w:p>
        </w:tc>
      </w:tr>
      <w:tr w:rsidR="00304C31" w:rsidRPr="00304C31" w14:paraId="032181F5" w14:textId="77777777" w:rsidTr="00304C31">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658E799A" w14:textId="77777777" w:rsidR="00304C31" w:rsidRPr="00304C31" w:rsidRDefault="00304C31" w:rsidP="00304C31">
            <w:pPr>
              <w:spacing w:after="0" w:line="240" w:lineRule="auto"/>
              <w:ind w:left="406"/>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bdr w:val="none" w:sz="0" w:space="0" w:color="auto" w:frame="1"/>
                <w:lang w:eastAsia="en-GB"/>
              </w:rPr>
              <w:t>July 26th 2020</w:t>
            </w:r>
          </w:p>
        </w:tc>
        <w:tc>
          <w:tcPr>
            <w:tcW w:w="749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14:paraId="25DBFA63" w14:textId="77777777" w:rsidR="00304C31" w:rsidRPr="00304C31" w:rsidRDefault="00304C31" w:rsidP="00304C31">
            <w:pPr>
              <w:spacing w:after="0" w:line="240" w:lineRule="auto"/>
              <w:rPr>
                <w:rFonts w:ascii="Times New Roman" w:eastAsia="Times New Roman" w:hAnsi="Times New Roman" w:cs="Times New Roman"/>
                <w:color w:val="000000"/>
                <w:sz w:val="32"/>
                <w:szCs w:val="32"/>
                <w:lang w:eastAsia="en-GB"/>
              </w:rPr>
            </w:pPr>
            <w:r w:rsidRPr="00304C31">
              <w:rPr>
                <w:rFonts w:ascii="Times New Roman" w:eastAsia="Times New Roman" w:hAnsi="Times New Roman" w:cs="Times New Roman"/>
                <w:color w:val="000000"/>
                <w:sz w:val="32"/>
                <w:szCs w:val="32"/>
                <w:lang w:eastAsia="en-GB"/>
              </w:rPr>
              <w:t>Acts 5:12-16 – Healing In the Name of Jesus</w:t>
            </w:r>
          </w:p>
        </w:tc>
      </w:tr>
    </w:tbl>
    <w:p w14:paraId="766E870F" w14:textId="77777777" w:rsidR="00304C31" w:rsidRPr="00341711" w:rsidRDefault="00304C31" w:rsidP="00341711">
      <w:pPr>
        <w:shd w:val="clear" w:color="auto" w:fill="FFFFFF"/>
        <w:spacing w:after="300" w:line="240" w:lineRule="auto"/>
        <w:textAlignment w:val="baseline"/>
        <w:outlineLvl w:val="1"/>
        <w:rPr>
          <w:rFonts w:ascii="Arial" w:hAnsi="Arial" w:cs="Arial"/>
          <w:color w:val="000000"/>
          <w:sz w:val="33"/>
          <w:szCs w:val="33"/>
          <w:shd w:val="clear" w:color="auto" w:fill="FFFFFF"/>
        </w:rPr>
      </w:pPr>
    </w:p>
    <w:p w14:paraId="31895A08" w14:textId="374CEBDB" w:rsidR="00341711" w:rsidRPr="00341711" w:rsidRDefault="00341711" w:rsidP="00341711">
      <w:pPr>
        <w:shd w:val="clear" w:color="auto" w:fill="FFFFFF"/>
        <w:spacing w:after="120" w:line="240" w:lineRule="auto"/>
        <w:textAlignment w:val="baseline"/>
        <w:rPr>
          <w:rFonts w:ascii="Times New Roman" w:eastAsia="Times New Roman" w:hAnsi="Times New Roman" w:cs="Times New Roman"/>
          <w:color w:val="000000"/>
          <w:sz w:val="32"/>
          <w:szCs w:val="32"/>
          <w:lang w:eastAsia="en-GB"/>
        </w:rPr>
      </w:pPr>
      <w:r w:rsidRPr="00341711">
        <w:rPr>
          <w:rFonts w:ascii="Times New Roman" w:eastAsia="Times New Roman" w:hAnsi="Times New Roman" w:cs="Times New Roman"/>
          <w:color w:val="000000"/>
          <w:sz w:val="32"/>
          <w:szCs w:val="32"/>
          <w:lang w:eastAsia="en-GB"/>
        </w:rPr>
        <w:lastRenderedPageBreak/>
        <w:t xml:space="preserve">Here are some questions for Individual and Group Study for our journey through Acts. More will come as time goes on. </w:t>
      </w:r>
      <w:r w:rsidR="002848C2" w:rsidRPr="002848C2">
        <w:rPr>
          <w:rFonts w:ascii="Times New Roman" w:eastAsia="Times New Roman" w:hAnsi="Times New Roman" w:cs="Times New Roman"/>
          <w:color w:val="000000"/>
          <w:sz w:val="32"/>
          <w:szCs w:val="32"/>
          <w:lang w:eastAsia="en-GB"/>
        </w:rPr>
        <w:br/>
      </w:r>
      <w:r w:rsidR="002848C2" w:rsidRPr="002848C2">
        <w:rPr>
          <w:rFonts w:ascii="Times New Roman" w:eastAsia="Times New Roman" w:hAnsi="Times New Roman" w:cs="Times New Roman"/>
          <w:color w:val="000000"/>
          <w:sz w:val="32"/>
          <w:szCs w:val="32"/>
          <w:lang w:eastAsia="en-GB"/>
        </w:rPr>
        <w:br/>
      </w:r>
      <w:r w:rsidRPr="00341711">
        <w:rPr>
          <w:rFonts w:ascii="Times New Roman" w:eastAsia="Times New Roman" w:hAnsi="Times New Roman" w:cs="Times New Roman"/>
          <w:color w:val="000000"/>
          <w:sz w:val="32"/>
          <w:szCs w:val="32"/>
          <w:lang w:eastAsia="en-GB"/>
        </w:rPr>
        <w:t>Click on the ‘Acts’ reference to download each passage’s study material</w:t>
      </w:r>
    </w:p>
    <w:p w14:paraId="7D4FBDB1" w14:textId="77777777" w:rsidR="00341711" w:rsidRPr="00341711" w:rsidRDefault="00341711" w:rsidP="00341711">
      <w:pPr>
        <w:shd w:val="clear" w:color="auto" w:fill="FFFFFF"/>
        <w:spacing w:after="0" w:line="240" w:lineRule="auto"/>
        <w:textAlignment w:val="baseline"/>
        <w:rPr>
          <w:rFonts w:ascii="Times New Roman" w:eastAsia="Times New Roman" w:hAnsi="Times New Roman" w:cs="Times New Roman"/>
          <w:color w:val="000000"/>
          <w:sz w:val="32"/>
          <w:szCs w:val="32"/>
          <w:lang w:eastAsia="en-GB"/>
        </w:rPr>
      </w:pPr>
      <w:hyperlink r:id="rId5" w:history="1">
        <w:r w:rsidRPr="00341711">
          <w:rPr>
            <w:rFonts w:ascii="Times New Roman" w:eastAsia="Times New Roman" w:hAnsi="Times New Roman" w:cs="Times New Roman"/>
            <w:color w:val="EA3D84"/>
            <w:sz w:val="32"/>
            <w:szCs w:val="32"/>
            <w:u w:val="single"/>
            <w:bdr w:val="none" w:sz="0" w:space="0" w:color="auto" w:frame="1"/>
            <w:lang w:eastAsia="en-GB"/>
          </w:rPr>
          <w:t>Acts 2 1-21 </w:t>
        </w:r>
      </w:hyperlink>
      <w:r w:rsidRPr="00341711">
        <w:rPr>
          <w:rFonts w:ascii="Times New Roman" w:eastAsia="Times New Roman" w:hAnsi="Times New Roman" w:cs="Times New Roman"/>
          <w:color w:val="000000"/>
          <w:sz w:val="32"/>
          <w:szCs w:val="32"/>
          <w:lang w:eastAsia="en-GB"/>
        </w:rPr>
        <w:t>– this is relating to May 31st and Pentecost, as a first example of our study and reflection together.</w:t>
      </w:r>
    </w:p>
    <w:p w14:paraId="772D38DE" w14:textId="77777777" w:rsidR="00341711" w:rsidRPr="00341711" w:rsidRDefault="00341711" w:rsidP="00341711">
      <w:pPr>
        <w:shd w:val="clear" w:color="auto" w:fill="FFFFFF"/>
        <w:spacing w:after="0" w:line="240" w:lineRule="auto"/>
        <w:textAlignment w:val="baseline"/>
        <w:rPr>
          <w:rFonts w:ascii="Times New Roman" w:eastAsia="Times New Roman" w:hAnsi="Times New Roman" w:cs="Times New Roman"/>
          <w:color w:val="000000"/>
          <w:sz w:val="32"/>
          <w:szCs w:val="32"/>
          <w:lang w:eastAsia="en-GB"/>
        </w:rPr>
      </w:pPr>
      <w:hyperlink r:id="rId6" w:history="1">
        <w:r w:rsidRPr="00341711">
          <w:rPr>
            <w:rFonts w:ascii="Times New Roman" w:eastAsia="Times New Roman" w:hAnsi="Times New Roman" w:cs="Times New Roman"/>
            <w:color w:val="EA3D84"/>
            <w:sz w:val="32"/>
            <w:szCs w:val="32"/>
            <w:u w:val="single"/>
            <w:bdr w:val="none" w:sz="0" w:space="0" w:color="auto" w:frame="1"/>
            <w:lang w:eastAsia="en-GB"/>
          </w:rPr>
          <w:t>Acts 2 22-41 </w:t>
        </w:r>
      </w:hyperlink>
    </w:p>
    <w:p w14:paraId="1CEB895F" w14:textId="77777777" w:rsidR="00341711" w:rsidRPr="00341711" w:rsidRDefault="00341711" w:rsidP="00341711">
      <w:pPr>
        <w:shd w:val="clear" w:color="auto" w:fill="FFFFFF"/>
        <w:spacing w:after="0" w:line="240" w:lineRule="auto"/>
        <w:textAlignment w:val="baseline"/>
        <w:rPr>
          <w:rFonts w:ascii="Times New Roman" w:eastAsia="Times New Roman" w:hAnsi="Times New Roman" w:cs="Times New Roman"/>
          <w:color w:val="000000"/>
          <w:sz w:val="32"/>
          <w:szCs w:val="32"/>
          <w:lang w:eastAsia="en-GB"/>
        </w:rPr>
      </w:pPr>
      <w:hyperlink r:id="rId7" w:history="1">
        <w:r w:rsidRPr="00341711">
          <w:rPr>
            <w:rFonts w:ascii="Times New Roman" w:eastAsia="Times New Roman" w:hAnsi="Times New Roman" w:cs="Times New Roman"/>
            <w:color w:val="EA3D84"/>
            <w:sz w:val="32"/>
            <w:szCs w:val="32"/>
            <w:u w:val="single"/>
            <w:bdr w:val="none" w:sz="0" w:space="0" w:color="auto" w:frame="1"/>
            <w:lang w:eastAsia="en-GB"/>
          </w:rPr>
          <w:t>Acts 2 42-47 </w:t>
        </w:r>
      </w:hyperlink>
    </w:p>
    <w:p w14:paraId="6EDA6320" w14:textId="2869779C" w:rsidR="00D768B9" w:rsidRPr="002848C2" w:rsidRDefault="002848C2" w:rsidP="003F141D">
      <w:pPr>
        <w:ind w:left="-709"/>
        <w:rPr>
          <w:rFonts w:ascii="Times New Roman" w:hAnsi="Times New Roman" w:cs="Times New Roman"/>
          <w:sz w:val="32"/>
          <w:szCs w:val="32"/>
        </w:rPr>
      </w:pPr>
    </w:p>
    <w:sectPr w:rsidR="00D768B9" w:rsidRPr="002848C2" w:rsidSect="002848C2">
      <w:pgSz w:w="11906" w:h="16838"/>
      <w:pgMar w:top="993"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59D"/>
    <w:multiLevelType w:val="multilevel"/>
    <w:tmpl w:val="C2E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1D"/>
    <w:rsid w:val="00154F87"/>
    <w:rsid w:val="002848C2"/>
    <w:rsid w:val="00304C31"/>
    <w:rsid w:val="00341711"/>
    <w:rsid w:val="003B3DBE"/>
    <w:rsid w:val="003F141D"/>
    <w:rsid w:val="0055691E"/>
    <w:rsid w:val="0074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2CB3"/>
  <w15:chartTrackingRefBased/>
  <w15:docId w15:val="{78076A5B-8CF0-4203-8D9A-776C774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41D"/>
    <w:rPr>
      <w:color w:val="0563C1" w:themeColor="hyperlink"/>
      <w:u w:val="single"/>
    </w:rPr>
  </w:style>
  <w:style w:type="character" w:styleId="UnresolvedMention">
    <w:name w:val="Unresolved Mention"/>
    <w:basedOn w:val="DefaultParagraphFont"/>
    <w:uiPriority w:val="99"/>
    <w:semiHidden/>
    <w:unhideWhenUsed/>
    <w:rsid w:val="003F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2896">
      <w:bodyDiv w:val="1"/>
      <w:marLeft w:val="0"/>
      <w:marRight w:val="0"/>
      <w:marTop w:val="0"/>
      <w:marBottom w:val="0"/>
      <w:divBdr>
        <w:top w:val="none" w:sz="0" w:space="0" w:color="auto"/>
        <w:left w:val="none" w:sz="0" w:space="0" w:color="auto"/>
        <w:bottom w:val="none" w:sz="0" w:space="0" w:color="auto"/>
        <w:right w:val="none" w:sz="0" w:space="0" w:color="auto"/>
      </w:divBdr>
    </w:div>
    <w:div w:id="1112020362">
      <w:bodyDiv w:val="1"/>
      <w:marLeft w:val="0"/>
      <w:marRight w:val="0"/>
      <w:marTop w:val="0"/>
      <w:marBottom w:val="0"/>
      <w:divBdr>
        <w:top w:val="none" w:sz="0" w:space="0" w:color="auto"/>
        <w:left w:val="none" w:sz="0" w:space="0" w:color="auto"/>
        <w:bottom w:val="none" w:sz="0" w:space="0" w:color="auto"/>
        <w:right w:val="none" w:sz="0" w:space="0" w:color="auto"/>
      </w:divBdr>
    </w:div>
    <w:div w:id="1348674022">
      <w:bodyDiv w:val="1"/>
      <w:marLeft w:val="0"/>
      <w:marRight w:val="0"/>
      <w:marTop w:val="0"/>
      <w:marBottom w:val="0"/>
      <w:divBdr>
        <w:top w:val="none" w:sz="0" w:space="0" w:color="auto"/>
        <w:left w:val="none" w:sz="0" w:space="0" w:color="auto"/>
        <w:bottom w:val="none" w:sz="0" w:space="0" w:color="auto"/>
        <w:right w:val="none" w:sz="0" w:space="0" w:color="auto"/>
      </w:divBdr>
      <w:divsChild>
        <w:div w:id="1211302802">
          <w:marLeft w:val="0"/>
          <w:marRight w:val="0"/>
          <w:marTop w:val="0"/>
          <w:marBottom w:val="0"/>
          <w:divBdr>
            <w:top w:val="none" w:sz="0" w:space="0" w:color="auto"/>
            <w:left w:val="none" w:sz="0" w:space="0" w:color="auto"/>
            <w:bottom w:val="none" w:sz="0" w:space="0" w:color="auto"/>
            <w:right w:val="none" w:sz="0" w:space="0" w:color="auto"/>
          </w:divBdr>
          <w:divsChild>
            <w:div w:id="1650282430">
              <w:marLeft w:val="0"/>
              <w:marRight w:val="0"/>
              <w:marTop w:val="0"/>
              <w:marBottom w:val="0"/>
              <w:divBdr>
                <w:top w:val="none" w:sz="0" w:space="0" w:color="auto"/>
                <w:left w:val="none" w:sz="0" w:space="0" w:color="auto"/>
                <w:bottom w:val="none" w:sz="0" w:space="0" w:color="auto"/>
                <w:right w:val="none" w:sz="0" w:space="0" w:color="auto"/>
              </w:divBdr>
              <w:divsChild>
                <w:div w:id="1007753797">
                  <w:marLeft w:val="0"/>
                  <w:marRight w:val="0"/>
                  <w:marTop w:val="0"/>
                  <w:marBottom w:val="0"/>
                  <w:divBdr>
                    <w:top w:val="none" w:sz="0" w:space="0" w:color="auto"/>
                    <w:left w:val="none" w:sz="0" w:space="0" w:color="auto"/>
                    <w:bottom w:val="single" w:sz="2" w:space="0" w:color="727272"/>
                    <w:right w:val="none" w:sz="0" w:space="0" w:color="auto"/>
                  </w:divBdr>
                  <w:divsChild>
                    <w:div w:id="1054503709">
                      <w:marLeft w:val="0"/>
                      <w:marRight w:val="0"/>
                      <w:marTop w:val="0"/>
                      <w:marBottom w:val="0"/>
                      <w:divBdr>
                        <w:top w:val="none" w:sz="0" w:space="0" w:color="auto"/>
                        <w:left w:val="none" w:sz="0" w:space="0" w:color="auto"/>
                        <w:bottom w:val="none" w:sz="0" w:space="0" w:color="auto"/>
                        <w:right w:val="none" w:sz="0" w:space="0" w:color="auto"/>
                      </w:divBdr>
                      <w:divsChild>
                        <w:div w:id="1018582797">
                          <w:marLeft w:val="0"/>
                          <w:marRight w:val="0"/>
                          <w:marTop w:val="0"/>
                          <w:marBottom w:val="0"/>
                          <w:divBdr>
                            <w:top w:val="none" w:sz="0" w:space="0" w:color="auto"/>
                            <w:left w:val="none" w:sz="0" w:space="0" w:color="auto"/>
                            <w:bottom w:val="none" w:sz="0" w:space="0" w:color="auto"/>
                            <w:right w:val="none" w:sz="0" w:space="0" w:color="auto"/>
                          </w:divBdr>
                          <w:divsChild>
                            <w:div w:id="55051589">
                              <w:marLeft w:val="0"/>
                              <w:marRight w:val="0"/>
                              <w:marTop w:val="0"/>
                              <w:marBottom w:val="0"/>
                              <w:divBdr>
                                <w:top w:val="none" w:sz="0" w:space="0" w:color="auto"/>
                                <w:left w:val="none" w:sz="0" w:space="0" w:color="auto"/>
                                <w:bottom w:val="none" w:sz="0" w:space="0" w:color="auto"/>
                                <w:right w:val="none" w:sz="0" w:space="0" w:color="auto"/>
                              </w:divBdr>
                              <w:divsChild>
                                <w:div w:id="1348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01519">
          <w:marLeft w:val="0"/>
          <w:marRight w:val="0"/>
          <w:marTop w:val="0"/>
          <w:marBottom w:val="0"/>
          <w:divBdr>
            <w:top w:val="none" w:sz="0" w:space="0" w:color="auto"/>
            <w:left w:val="none" w:sz="0" w:space="0" w:color="auto"/>
            <w:bottom w:val="none" w:sz="0" w:space="0" w:color="auto"/>
            <w:right w:val="none" w:sz="0" w:space="0" w:color="auto"/>
          </w:divBdr>
          <w:divsChild>
            <w:div w:id="155997829">
              <w:marLeft w:val="0"/>
              <w:marRight w:val="0"/>
              <w:marTop w:val="0"/>
              <w:marBottom w:val="0"/>
              <w:divBdr>
                <w:top w:val="none" w:sz="0" w:space="0" w:color="auto"/>
                <w:left w:val="none" w:sz="0" w:space="0" w:color="auto"/>
                <w:bottom w:val="none" w:sz="0" w:space="0" w:color="auto"/>
                <w:right w:val="none" w:sz="0" w:space="0" w:color="auto"/>
              </w:divBdr>
              <w:divsChild>
                <w:div w:id="1664577594">
                  <w:marLeft w:val="0"/>
                  <w:marRight w:val="0"/>
                  <w:marTop w:val="960"/>
                  <w:marBottom w:val="960"/>
                  <w:divBdr>
                    <w:top w:val="none" w:sz="0" w:space="0" w:color="auto"/>
                    <w:left w:val="none" w:sz="0" w:space="0" w:color="auto"/>
                    <w:bottom w:val="none" w:sz="0" w:space="0" w:color="auto"/>
                    <w:right w:val="none" w:sz="0" w:space="0" w:color="auto"/>
                  </w:divBdr>
                  <w:divsChild>
                    <w:div w:id="1797214660">
                      <w:marLeft w:val="0"/>
                      <w:marRight w:val="0"/>
                      <w:marTop w:val="0"/>
                      <w:marBottom w:val="0"/>
                      <w:divBdr>
                        <w:top w:val="none" w:sz="0" w:space="0" w:color="auto"/>
                        <w:left w:val="none" w:sz="0" w:space="0" w:color="auto"/>
                        <w:bottom w:val="none" w:sz="0" w:space="0" w:color="auto"/>
                        <w:right w:val="none" w:sz="0" w:space="0" w:color="auto"/>
                      </w:divBdr>
                      <w:divsChild>
                        <w:div w:id="1083913112">
                          <w:marLeft w:val="0"/>
                          <w:marRight w:val="0"/>
                          <w:marTop w:val="0"/>
                          <w:marBottom w:val="0"/>
                          <w:divBdr>
                            <w:top w:val="none" w:sz="0" w:space="0" w:color="auto"/>
                            <w:left w:val="none" w:sz="0" w:space="0" w:color="auto"/>
                            <w:bottom w:val="none" w:sz="0" w:space="0" w:color="auto"/>
                            <w:right w:val="none" w:sz="0" w:space="0" w:color="auto"/>
                          </w:divBdr>
                          <w:divsChild>
                            <w:div w:id="2076316515">
                              <w:marLeft w:val="0"/>
                              <w:marRight w:val="0"/>
                              <w:marTop w:val="0"/>
                              <w:marBottom w:val="0"/>
                              <w:divBdr>
                                <w:top w:val="none" w:sz="0" w:space="0" w:color="auto"/>
                                <w:left w:val="none" w:sz="0" w:space="0" w:color="auto"/>
                                <w:bottom w:val="none" w:sz="0" w:space="0" w:color="auto"/>
                                <w:right w:val="none" w:sz="0" w:space="0" w:color="auto"/>
                              </w:divBdr>
                            </w:div>
                          </w:divsChild>
                        </w:div>
                        <w:div w:id="2055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mgroup.org.uk/wp-content/uploads/sites/43/2020/06/Acts-2-42-47-Study-and-Reflect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mgroup.org.uk/wp-content/uploads/sites/43/2020/06/Acts-2-22-41-study-and-reflection-.docx" TargetMode="External"/><Relationship Id="rId5" Type="http://schemas.openxmlformats.org/officeDocument/2006/relationships/hyperlink" Target="http://emmgroup.org.uk/wp-content/uploads/sites/43/2020/06/Acts-2-1-21-study-and-reflectio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Herbert</dc:creator>
  <cp:keywords/>
  <dc:description/>
  <cp:lastModifiedBy>Geoffrey Herbert</cp:lastModifiedBy>
  <cp:revision>1</cp:revision>
  <dcterms:created xsi:type="dcterms:W3CDTF">2020-06-07T09:55:00Z</dcterms:created>
  <dcterms:modified xsi:type="dcterms:W3CDTF">2020-06-07T11:23:00Z</dcterms:modified>
</cp:coreProperties>
</file>