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73A2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Café </w:t>
      </w:r>
      <w:proofErr w:type="spell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Emm</w:t>
      </w:r>
      <w:proofErr w:type="spell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has suffered greatly financially over the past two lockdowns. </w:t>
      </w:r>
      <w:proofErr w:type="gram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Fortunately</w:t>
      </w:r>
      <w:proofErr w:type="gram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the Hot Meals project has continued with the help of Grants raised specifically for this outreach to the Community BUT these are restricted funds.</w:t>
      </w:r>
    </w:p>
    <w:p w14:paraId="7F590223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 </w:t>
      </w:r>
    </w:p>
    <w:p w14:paraId="14B3F553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However even though Café </w:t>
      </w:r>
      <w:proofErr w:type="spell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Emm</w:t>
      </w:r>
      <w:proofErr w:type="spell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is currently closed to the public, it still has overheads and these need to be paid. Paid staff are furloughed and run the Hot Meals project </w:t>
      </w:r>
      <w:proofErr w:type="gram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on  a</w:t>
      </w:r>
      <w:proofErr w:type="gram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volunteer basis – currently the only income for Café </w:t>
      </w:r>
      <w:proofErr w:type="spell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Emm</w:t>
      </w:r>
      <w:proofErr w:type="spell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is from Donations and Local Giving and this income barely covers the fixed overheads.</w:t>
      </w:r>
    </w:p>
    <w:p w14:paraId="56D72753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 </w:t>
      </w:r>
    </w:p>
    <w:p w14:paraId="170C8182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When Café </w:t>
      </w:r>
      <w:proofErr w:type="spell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Emm</w:t>
      </w:r>
      <w:proofErr w:type="spell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is eventually allowed to open to the public once more it will take time to build up footfall and sales to previous levels, so there is a requirement to build up free funds/reserves to get the café through this interim period.</w:t>
      </w:r>
    </w:p>
    <w:p w14:paraId="55D11059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 </w:t>
      </w:r>
    </w:p>
    <w:p w14:paraId="506D020B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Café </w:t>
      </w:r>
      <w:proofErr w:type="spell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Emm</w:t>
      </w:r>
      <w:proofErr w:type="spell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is the heart of Emmanuel and is an integral part of the outreach and mission that the church strives for – It is hard to imagine on a weekday walking into an empty Coffee Shop – having an affordable hot meal or just a cup of coffee and a chat – that so many people have benefitted from.</w:t>
      </w:r>
    </w:p>
    <w:p w14:paraId="00F4466D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 </w:t>
      </w:r>
    </w:p>
    <w:p w14:paraId="363E82B0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Your help with a donation however large, small or affordable would be a great help in ensuring Café </w:t>
      </w:r>
      <w:proofErr w:type="spellStart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Emm</w:t>
      </w:r>
      <w:proofErr w:type="spellEnd"/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 xml:space="preserve"> will still be there for us and the public at large when allowed to open again.</w:t>
      </w:r>
    </w:p>
    <w:p w14:paraId="17287188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 </w:t>
      </w:r>
    </w:p>
    <w:p w14:paraId="05983A50" w14:textId="77777777" w:rsidR="008457F7" w:rsidRPr="008457F7" w:rsidRDefault="008457F7" w:rsidP="008457F7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8457F7">
        <w:rPr>
          <w:rFonts w:ascii="Comic Sans MS" w:eastAsia="Times New Roman" w:hAnsi="Comic Sans MS" w:cs="Calibri"/>
          <w:color w:val="000000"/>
          <w:sz w:val="20"/>
          <w:szCs w:val="20"/>
          <w:lang w:val="en-GB"/>
        </w:rPr>
        <w:t>Bank Details – NatWest – Emmanuel Coffee Shop – 60-15-55 – 73106291 – Cheques – Emmanuel Coffee Shop – or Cash can be handed into the Church Office, on Days when Linda is there, usually Wednesdays and Thursdays.</w:t>
      </w:r>
    </w:p>
    <w:p w14:paraId="6F4EE290" w14:textId="77777777" w:rsidR="00020091" w:rsidRDefault="008457F7">
      <w:bookmarkStart w:id="0" w:name="_GoBack"/>
      <w:bookmarkEnd w:id="0"/>
    </w:p>
    <w:sectPr w:rsidR="00020091" w:rsidSect="00AF46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7"/>
    <w:rsid w:val="0048736C"/>
    <w:rsid w:val="008457F7"/>
    <w:rsid w:val="00A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D29D3"/>
  <w14:defaultImageDpi w14:val="32767"/>
  <w15:chartTrackingRefBased/>
  <w15:docId w15:val="{7C006277-6873-AF4A-B6CB-C1C2002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2021-02-12T14:20:00Z</dcterms:created>
  <dcterms:modified xsi:type="dcterms:W3CDTF">2021-02-12T14:20:00Z</dcterms:modified>
</cp:coreProperties>
</file>